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0D" w:rsidRDefault="0039370D">
      <w:pPr>
        <w:spacing w:after="1" w:line="200" w:lineRule="auto"/>
      </w:pPr>
      <w:bookmarkStart w:id="0" w:name="_GoBack"/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39370D" w:rsidRDefault="0039370D">
      <w:pPr>
        <w:spacing w:after="1" w:line="220" w:lineRule="auto"/>
        <w:outlineLvl w:val="0"/>
      </w:pPr>
    </w:p>
    <w:p w:rsidR="0039370D" w:rsidRDefault="0039370D">
      <w:pPr>
        <w:spacing w:after="1" w:line="220" w:lineRule="auto"/>
        <w:jc w:val="center"/>
      </w:pPr>
      <w:r>
        <w:rPr>
          <w:rFonts w:ascii="Calibri" w:hAnsi="Calibri" w:cs="Calibri"/>
          <w:b/>
        </w:rPr>
        <w:t>ГУБЕРНАТОР БЕЛГОРОДСКОЙ ОБЛАСТИ</w:t>
      </w:r>
    </w:p>
    <w:p w:rsidR="0039370D" w:rsidRDefault="0039370D">
      <w:pPr>
        <w:spacing w:after="1" w:line="220" w:lineRule="auto"/>
        <w:jc w:val="center"/>
      </w:pPr>
    </w:p>
    <w:p w:rsidR="0039370D" w:rsidRDefault="0039370D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39370D" w:rsidRDefault="0039370D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3 февраля 2021 г. N 10</w:t>
      </w:r>
    </w:p>
    <w:p w:rsidR="0039370D" w:rsidRDefault="0039370D">
      <w:pPr>
        <w:spacing w:after="1" w:line="220" w:lineRule="auto"/>
        <w:jc w:val="center"/>
      </w:pPr>
    </w:p>
    <w:p w:rsidR="0039370D" w:rsidRDefault="0039370D">
      <w:pPr>
        <w:spacing w:after="1" w:line="220" w:lineRule="auto"/>
        <w:jc w:val="center"/>
      </w:pPr>
      <w:r>
        <w:rPr>
          <w:rFonts w:ascii="Calibri" w:hAnsi="Calibri" w:cs="Calibri"/>
          <w:b/>
        </w:rPr>
        <w:t>О МЕРАХ ПО РЕАЛИЗАЦИИ ОТДЕЛЬНЫХ ПОЛОЖЕНИЙ ФЕДЕРАЛЬНОГО</w:t>
      </w:r>
    </w:p>
    <w:p w:rsidR="0039370D" w:rsidRDefault="0039370D">
      <w:pPr>
        <w:spacing w:after="1" w:line="220" w:lineRule="auto"/>
        <w:jc w:val="center"/>
      </w:pPr>
      <w:r>
        <w:rPr>
          <w:rFonts w:ascii="Calibri" w:hAnsi="Calibri" w:cs="Calibri"/>
          <w:b/>
        </w:rPr>
        <w:t>ЗАКОНА ОТ 31 ИЮЛЯ 2020 ГОДА N 259-ФЗ "О ЦИФРОВЫХ ФИНАНСОВЫХ</w:t>
      </w:r>
    </w:p>
    <w:p w:rsidR="0039370D" w:rsidRDefault="0039370D">
      <w:pPr>
        <w:spacing w:after="1" w:line="220" w:lineRule="auto"/>
        <w:jc w:val="center"/>
      </w:pPr>
      <w:r>
        <w:rPr>
          <w:rFonts w:ascii="Calibri" w:hAnsi="Calibri" w:cs="Calibri"/>
          <w:b/>
        </w:rPr>
        <w:t>АКТИВАХ, ЦИФРОВОЙ ВАЛЮТЕ И О ВНЕСЕНИИ ИЗМЕНЕНИЙ В ОТДЕЛЬНЫЕ</w:t>
      </w:r>
    </w:p>
    <w:p w:rsidR="0039370D" w:rsidRDefault="0039370D">
      <w:pPr>
        <w:spacing w:after="1" w:line="220" w:lineRule="auto"/>
        <w:jc w:val="center"/>
      </w:pPr>
      <w:r>
        <w:rPr>
          <w:rFonts w:ascii="Calibri" w:hAnsi="Calibri" w:cs="Calibri"/>
          <w:b/>
        </w:rPr>
        <w:t>ЗАКОНОДАТЕЛЬНЫЕ АКТЫ РОССИЙСКОЙ ФЕДЕРАЦИИ"</w:t>
      </w:r>
    </w:p>
    <w:p w:rsidR="0039370D" w:rsidRDefault="0039370D">
      <w:pPr>
        <w:spacing w:after="1" w:line="220" w:lineRule="auto"/>
        <w:jc w:val="both"/>
      </w:pPr>
    </w:p>
    <w:p w:rsidR="0039370D" w:rsidRDefault="0039370D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 в целях обеспечения единой государственной политики в области противодействия коррупции постановляю:</w:t>
      </w:r>
    </w:p>
    <w:p w:rsidR="0039370D" w:rsidRDefault="0039370D">
      <w:pPr>
        <w:spacing w:after="1" w:line="220" w:lineRule="auto"/>
        <w:ind w:firstLine="540"/>
        <w:jc w:val="both"/>
      </w:pPr>
    </w:p>
    <w:p w:rsidR="0039370D" w:rsidRDefault="0039370D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Установить, что с 1 января по 30 июня 2021 года включительно граждане, претендующие на замещение государственных должностей Белгородской области, должностей государственной гражданской службы области, представляют </w:t>
      </w:r>
      <w:hyperlink r:id="rId6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39370D" w:rsidRDefault="0039370D">
      <w:pPr>
        <w:spacing w:after="1" w:line="220" w:lineRule="auto"/>
        <w:ind w:firstLine="540"/>
        <w:jc w:val="both"/>
      </w:pPr>
    </w:p>
    <w:p w:rsidR="0039370D" w:rsidRDefault="0039370D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Уведомление, указанное в пункте 1 настоящего постановления, представляется в управление по профилактике коррупционных и иных правонарушений департамента внутренней и кадровой политики Белгородской области вместе со сведениями, представляемыми по форме </w:t>
      </w:r>
      <w:hyperlink r:id="rId7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39370D" w:rsidRDefault="0039370D">
      <w:pPr>
        <w:spacing w:after="1" w:line="220" w:lineRule="auto"/>
        <w:ind w:firstLine="540"/>
        <w:jc w:val="both"/>
      </w:pPr>
    </w:p>
    <w:p w:rsidR="0039370D" w:rsidRDefault="0039370D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Рекомендовать органам местного самоуправления муниципальных районов и городских округов издать аналогичные нормативные правовые акты.</w:t>
      </w:r>
    </w:p>
    <w:p w:rsidR="0039370D" w:rsidRDefault="0039370D">
      <w:pPr>
        <w:spacing w:after="1" w:line="220" w:lineRule="auto"/>
        <w:ind w:firstLine="540"/>
        <w:jc w:val="both"/>
      </w:pPr>
    </w:p>
    <w:p w:rsidR="0039370D" w:rsidRDefault="0039370D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Контроль за исполнением постановления возложить на департамент внутренней и кадровой политики Белгородской области (Изварин А.А.).</w:t>
      </w:r>
    </w:p>
    <w:p w:rsidR="0039370D" w:rsidRDefault="0039370D">
      <w:pPr>
        <w:spacing w:after="1" w:line="220" w:lineRule="auto"/>
        <w:ind w:firstLine="540"/>
        <w:jc w:val="both"/>
      </w:pPr>
    </w:p>
    <w:p w:rsidR="0039370D" w:rsidRDefault="0039370D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5. Настоящее постановление вступает в силу со дня его официального опубликования и распространяется на правоотношения, возникшие с 1 января 2021 года.</w:t>
      </w:r>
    </w:p>
    <w:p w:rsidR="0039370D" w:rsidRDefault="0039370D">
      <w:pPr>
        <w:spacing w:after="1" w:line="220" w:lineRule="auto"/>
        <w:jc w:val="both"/>
      </w:pPr>
    </w:p>
    <w:p w:rsidR="0039370D" w:rsidRDefault="0039370D">
      <w:pPr>
        <w:spacing w:after="1" w:line="220" w:lineRule="auto"/>
        <w:jc w:val="right"/>
      </w:pPr>
      <w:r>
        <w:rPr>
          <w:rFonts w:ascii="Calibri" w:hAnsi="Calibri" w:cs="Calibri"/>
        </w:rPr>
        <w:t>Временно исполняющий обязанности</w:t>
      </w:r>
    </w:p>
    <w:p w:rsidR="0039370D" w:rsidRDefault="0039370D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39370D" w:rsidRDefault="0039370D">
      <w:pPr>
        <w:spacing w:after="1" w:line="220" w:lineRule="auto"/>
        <w:jc w:val="right"/>
      </w:pPr>
      <w:r>
        <w:rPr>
          <w:rFonts w:ascii="Calibri" w:hAnsi="Calibri" w:cs="Calibri"/>
        </w:rPr>
        <w:t>В.В.ГЛАДКОВ</w:t>
      </w:r>
    </w:p>
    <w:p w:rsidR="0039370D" w:rsidRDefault="0039370D">
      <w:pPr>
        <w:spacing w:after="1" w:line="220" w:lineRule="auto"/>
        <w:jc w:val="both"/>
      </w:pPr>
    </w:p>
    <w:p w:rsidR="0039370D" w:rsidRDefault="0039370D">
      <w:pPr>
        <w:spacing w:after="1" w:line="220" w:lineRule="auto"/>
        <w:jc w:val="both"/>
      </w:pPr>
    </w:p>
    <w:p w:rsidR="0039370D" w:rsidRDefault="0039370D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242D0" w:rsidRDefault="003242D0"/>
    <w:sectPr w:rsidR="003242D0" w:rsidSect="007C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BF"/>
    <w:rsid w:val="000A20BF"/>
    <w:rsid w:val="003242D0"/>
    <w:rsid w:val="003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AF99-5076-42AF-98AB-585F1093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43069&amp;dst=1000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0554&amp;dst=100017" TargetMode="External"/><Relationship Id="rId5" Type="http://schemas.openxmlformats.org/officeDocument/2006/relationships/hyperlink" Target="https://login.consultant.ru/link/?req=doc&amp;base=LAW&amp;n=37055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2024-08-06T06:52:00Z</dcterms:created>
  <dcterms:modified xsi:type="dcterms:W3CDTF">2024-08-06T06:52:00Z</dcterms:modified>
</cp:coreProperties>
</file>