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B8" w:rsidRPr="00C94BB8" w:rsidRDefault="00C94BB8" w:rsidP="00C94BB8">
      <w:pPr>
        <w:pStyle w:val="a3"/>
        <w:rPr>
          <w:color w:val="000000"/>
          <w:sz w:val="28"/>
          <w:szCs w:val="28"/>
        </w:rPr>
      </w:pPr>
      <w:r w:rsidRPr="00C94BB8">
        <w:rPr>
          <w:color w:val="000000"/>
          <w:sz w:val="28"/>
          <w:szCs w:val="28"/>
        </w:rPr>
        <w:t xml:space="preserve"> </w:t>
      </w:r>
    </w:p>
    <w:p w:rsidR="00C94BB8" w:rsidRPr="00C94BB8" w:rsidRDefault="00C94BB8" w:rsidP="00C94BB8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Задание для учеников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BB8">
        <w:rPr>
          <w:rFonts w:ascii="Times New Roman" w:hAnsi="Times New Roman" w:cs="Times New Roman"/>
          <w:sz w:val="28"/>
          <w:szCs w:val="28"/>
        </w:rPr>
        <w:t>предпрофессиональная программа)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C9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C94BB8">
        <w:rPr>
          <w:rFonts w:ascii="Times New Roman" w:hAnsi="Times New Roman" w:cs="Times New Roman"/>
          <w:b/>
          <w:sz w:val="28"/>
          <w:szCs w:val="28"/>
        </w:rPr>
        <w:t>им.М.Г.Эрденко</w:t>
      </w:r>
      <w:proofErr w:type="spellEnd"/>
      <w:r w:rsidRPr="00C94BB8">
        <w:rPr>
          <w:rFonts w:ascii="Times New Roman" w:hAnsi="Times New Roman" w:cs="Times New Roman"/>
          <w:b/>
          <w:sz w:val="28"/>
          <w:szCs w:val="28"/>
        </w:rPr>
        <w:t xml:space="preserve"> №1»)</w:t>
      </w:r>
    </w:p>
    <w:p w:rsidR="00C94BB8" w:rsidRPr="00C94BB8" w:rsidRDefault="00C94BB8" w:rsidP="00C9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B8">
        <w:rPr>
          <w:rFonts w:ascii="Times New Roman" w:hAnsi="Times New Roman" w:cs="Times New Roman"/>
          <w:b/>
          <w:sz w:val="28"/>
          <w:szCs w:val="28"/>
        </w:rPr>
        <w:t xml:space="preserve">на период дистанционного обучения с </w:t>
      </w:r>
      <w:r w:rsidR="001537BE">
        <w:rPr>
          <w:rFonts w:ascii="Times New Roman" w:hAnsi="Times New Roman" w:cs="Times New Roman"/>
          <w:b/>
          <w:sz w:val="28"/>
          <w:szCs w:val="28"/>
        </w:rPr>
        <w:t>13</w:t>
      </w:r>
      <w:r w:rsidRPr="00C94BB8">
        <w:rPr>
          <w:rFonts w:ascii="Times New Roman" w:hAnsi="Times New Roman" w:cs="Times New Roman"/>
          <w:b/>
          <w:sz w:val="28"/>
          <w:szCs w:val="28"/>
        </w:rPr>
        <w:t>.04. по 1</w:t>
      </w:r>
      <w:r w:rsidR="001537B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C94BB8">
        <w:rPr>
          <w:rFonts w:ascii="Times New Roman" w:hAnsi="Times New Roman" w:cs="Times New Roman"/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C94BB8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C94B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BB8" w:rsidRPr="00C94BB8" w:rsidRDefault="00C94BB8" w:rsidP="00C94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tblLook w:val="01E0" w:firstRow="1" w:lastRow="1" w:firstColumn="1" w:lastColumn="1" w:noHBand="0" w:noVBand="0"/>
      </w:tblPr>
      <w:tblGrid>
        <w:gridCol w:w="711"/>
        <w:gridCol w:w="2475"/>
        <w:gridCol w:w="5834"/>
        <w:gridCol w:w="3733"/>
        <w:gridCol w:w="1984"/>
      </w:tblGrid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733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формат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Тональный рисунок, натюрморт из крупных предметов быта в интерьере</w:t>
            </w:r>
            <w:r w:rsidR="00C90BE1">
              <w:rPr>
                <w:color w:val="000000"/>
                <w:sz w:val="28"/>
                <w:szCs w:val="28"/>
              </w:rPr>
              <w:t xml:space="preserve"> (продолжение работы)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34" w:type="dxa"/>
          </w:tcPr>
          <w:p w:rsidR="00C94BB8" w:rsidRPr="00C94BB8" w:rsidRDefault="00C94BB8" w:rsidP="00C90BE1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Ярко выраженное искусственное освещение, натюрморт с белым предметом</w:t>
            </w:r>
            <w:r w:rsidR="00C90BE1">
              <w:rPr>
                <w:color w:val="000000"/>
                <w:sz w:val="28"/>
                <w:szCs w:val="28"/>
              </w:rPr>
              <w:t xml:space="preserve"> (продолжение работы)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А4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C94BB8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  <w:r w:rsidRPr="00C94BB8">
              <w:rPr>
                <w:color w:val="000000"/>
                <w:sz w:val="28"/>
                <w:szCs w:val="28"/>
              </w:rPr>
              <w:t xml:space="preserve"> </w:t>
            </w:r>
          </w:p>
          <w:p w:rsidR="00C94BB8" w:rsidRPr="00C94BB8" w:rsidRDefault="00C94BB8" w:rsidP="00C94BB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834" w:type="dxa"/>
          </w:tcPr>
          <w:p w:rsidR="00C94BB8" w:rsidRPr="00C94BB8" w:rsidRDefault="00C94BB8" w:rsidP="00C90BE1">
            <w:pPr>
              <w:pStyle w:val="a3"/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Сюжетно-тематическая многофигурная композиция на тему «Моя семья»</w:t>
            </w:r>
            <w:r w:rsidR="00C90BE1">
              <w:rPr>
                <w:color w:val="000000"/>
                <w:sz w:val="28"/>
                <w:szCs w:val="28"/>
              </w:rPr>
              <w:t xml:space="preserve"> (продолжение работы)</w:t>
            </w:r>
          </w:p>
        </w:tc>
        <w:tc>
          <w:tcPr>
            <w:tcW w:w="3733" w:type="dxa"/>
          </w:tcPr>
          <w:p w:rsidR="00C94BB8" w:rsidRPr="00C57899" w:rsidRDefault="00C94BB8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А5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5834" w:type="dxa"/>
          </w:tcPr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 xml:space="preserve">Городецкая сюжетная композиция на тему «Прогулка». </w:t>
            </w:r>
          </w:p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А5</w:t>
            </w: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34" w:type="dxa"/>
          </w:tcPr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Лепка с натуры, горельеф. Лепка натюрморта из 2-3-х предметов</w:t>
            </w:r>
          </w:p>
          <w:p w:rsidR="00C94BB8" w:rsidRPr="00C94BB8" w:rsidRDefault="00C94BB8" w:rsidP="00C94BB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BB8" w:rsidRPr="00C94BB8" w:rsidTr="00C57899">
        <w:tc>
          <w:tcPr>
            <w:tcW w:w="711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75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История изобразительного</w:t>
            </w:r>
          </w:p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5834" w:type="dxa"/>
          </w:tcPr>
          <w:p w:rsidR="00C94BB8" w:rsidRPr="00C94BB8" w:rsidRDefault="00C94BB8" w:rsidP="00A7700D">
            <w:pPr>
              <w:rPr>
                <w:b/>
                <w:sz w:val="28"/>
                <w:szCs w:val="28"/>
              </w:rPr>
            </w:pPr>
            <w:r w:rsidRPr="00C94BB8">
              <w:rPr>
                <w:color w:val="000000"/>
                <w:sz w:val="28"/>
                <w:szCs w:val="28"/>
              </w:rPr>
              <w:t>Искусство Западной Европы XIV-XX вв. Французская живопись 60-80 гг. XIX в.</w:t>
            </w:r>
          </w:p>
        </w:tc>
        <w:tc>
          <w:tcPr>
            <w:tcW w:w="3733" w:type="dxa"/>
          </w:tcPr>
          <w:p w:rsidR="00C94BB8" w:rsidRPr="00C57899" w:rsidRDefault="00C57899" w:rsidP="00A7700D">
            <w:pPr>
              <w:jc w:val="center"/>
              <w:rPr>
                <w:sz w:val="28"/>
                <w:szCs w:val="28"/>
              </w:rPr>
            </w:pPr>
            <w:r w:rsidRPr="00C57899">
              <w:rPr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984" w:type="dxa"/>
          </w:tcPr>
          <w:p w:rsidR="00C94BB8" w:rsidRPr="00C94BB8" w:rsidRDefault="00C94BB8" w:rsidP="00A7700D">
            <w:pPr>
              <w:jc w:val="center"/>
              <w:rPr>
                <w:b/>
                <w:sz w:val="28"/>
                <w:szCs w:val="28"/>
              </w:rPr>
            </w:pPr>
            <w:r w:rsidRPr="00C94BB8">
              <w:rPr>
                <w:b/>
                <w:sz w:val="28"/>
                <w:szCs w:val="28"/>
              </w:rPr>
              <w:t>-</w:t>
            </w:r>
          </w:p>
        </w:tc>
      </w:tr>
    </w:tbl>
    <w:p w:rsid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C57899" w:rsidRPr="00C57899" w:rsidRDefault="00C57899" w:rsidP="00C57899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Французская живопись 60-80 гг. </w:t>
      </w:r>
      <w:r w:rsidRPr="00C57899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b/>
          <w:i/>
          <w:sz w:val="28"/>
          <w:szCs w:val="28"/>
        </w:rPr>
        <w:t xml:space="preserve"> в. (7,5 ч.)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Разгром Парижской Коммуны и постепенная утрата ис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кусством социально заостренной тематики. Начало кризи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са буржуазной культуры и искусства. Ведущая роль пей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зажной живописи во французском искусстве второй поло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вины </w:t>
      </w:r>
      <w:r w:rsidRPr="00C5789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века. Проблема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пленера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Развитие городского пейзажа. Общее понятие об </w:t>
      </w:r>
      <w:r w:rsidRPr="00C57899">
        <w:rPr>
          <w:rFonts w:ascii="Times New Roman" w:hAnsi="Times New Roman" w:cs="Times New Roman"/>
          <w:b/>
          <w:color w:val="000000"/>
          <w:sz w:val="28"/>
          <w:szCs w:val="28"/>
        </w:rPr>
        <w:t>импрессионизме.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Эдуард Мане (1832—1883).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его творческо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метода. Акварель «Расстрел коммунаров», литография «Гражданская война 1871 года». 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Переход к импрессиониз</w:t>
      </w: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му (1874 -1886, Франция).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Отказ от социальной тематики в картинах Э. Мане. «Завт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 на траве», «Бар в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Фоли-Бержер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Клод Моне (1840—1926).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пленера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и света в его картинах. «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собор», «Скала в Бель-Иле», «Буль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вар Капуцинок в Париже».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Эдгар Дега (1834—1917).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 Острота характеристик в его картинах. Умение жестом, общим обликом фигуры пере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дать настроение и душевный склад изображаемого чело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«Гладильщицы», «Портрет графа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Лепика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». Тема ба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лета в творчестве Дега.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Огюст Ренуар (1841—1919)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t xml:space="preserve">. Портрет артистки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</w:rPr>
        <w:t>, «Коко», «Ложа».</w:t>
      </w:r>
    </w:p>
    <w:p w:rsidR="00C57899" w:rsidRPr="00C57899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</w:rPr>
        <w:t>Ограниченность импрессионизма. Стремление импрессио</w:t>
      </w:r>
      <w:r w:rsidRPr="00C57899">
        <w:rPr>
          <w:rFonts w:ascii="Times New Roman" w:hAnsi="Times New Roman" w:cs="Times New Roman"/>
          <w:color w:val="000000"/>
          <w:sz w:val="28"/>
          <w:szCs w:val="28"/>
        </w:rPr>
        <w:softHyphen/>
        <w:t>нистов передать субъективное впечатление от окружающей действительности. Отказ от тематики, обобщающей явления жизни.</w:t>
      </w:r>
    </w:p>
    <w:p w:rsidR="006C677C" w:rsidRPr="00C94BB8" w:rsidRDefault="00C57899" w:rsidP="00C578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Касса,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Морисо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К. </w:t>
      </w:r>
      <w:proofErr w:type="spellStart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Писарро</w:t>
      </w:r>
      <w:proofErr w:type="spellEnd"/>
      <w:r w:rsidRPr="00C5789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sectPr w:rsidR="006C677C" w:rsidRPr="00C94BB8" w:rsidSect="00C94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8"/>
    <w:rsid w:val="001537BE"/>
    <w:rsid w:val="009462C4"/>
    <w:rsid w:val="00C57899"/>
    <w:rsid w:val="00C90BE1"/>
    <w:rsid w:val="00C94BB8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7991C"/>
  <w15:chartTrackingRefBased/>
  <w15:docId w15:val="{3404FEC0-C314-4E41-B9A7-D11558C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9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2020-04-03T12:13:00Z</dcterms:created>
  <dcterms:modified xsi:type="dcterms:W3CDTF">2020-04-13T09:48:00Z</dcterms:modified>
</cp:coreProperties>
</file>