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BA" w:rsidRDefault="00522BA9" w:rsidP="00522B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Итоговая контрольная работа по музыкальной литературе </w:t>
      </w:r>
    </w:p>
    <w:p w:rsidR="00522BA9" w:rsidRDefault="00522BA9" w:rsidP="00522B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 класса х/о и м/о </w:t>
      </w:r>
    </w:p>
    <w:p w:rsidR="00522BA9" w:rsidRDefault="00522BA9" w:rsidP="00522BA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(Ф.И.)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sz w:val="26"/>
          <w:szCs w:val="26"/>
        </w:rPr>
      </w:pPr>
      <w:r w:rsidRPr="00522BA9">
        <w:rPr>
          <w:rFonts w:ascii="Times New Roman" w:hAnsi="Times New Roman" w:cs="Times New Roman"/>
          <w:sz w:val="26"/>
          <w:szCs w:val="26"/>
        </w:rPr>
        <w:t xml:space="preserve">1. </w:t>
      </w:r>
      <w:r w:rsidRPr="00522BA9">
        <w:rPr>
          <w:rFonts w:ascii="Times New Roman" w:hAnsi="Times New Roman" w:cs="Times New Roman"/>
          <w:sz w:val="26"/>
          <w:szCs w:val="26"/>
          <w:u w:val="single"/>
        </w:rPr>
        <w:t>Буквальный перевод слова «Барокко»?</w:t>
      </w:r>
      <w:r w:rsidRPr="00522BA9">
        <w:rPr>
          <w:rFonts w:ascii="Times New Roman" w:hAnsi="Times New Roman" w:cs="Times New Roman"/>
          <w:sz w:val="26"/>
          <w:szCs w:val="26"/>
        </w:rPr>
        <w:t> А) Образцовый, достойный подражание</w:t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sz w:val="26"/>
          <w:szCs w:val="26"/>
        </w:rPr>
      </w:pPr>
      <w:r w:rsidRPr="00522BA9">
        <w:rPr>
          <w:rFonts w:ascii="Times New Roman" w:hAnsi="Times New Roman" w:cs="Times New Roman"/>
          <w:sz w:val="26"/>
          <w:szCs w:val="26"/>
        </w:rPr>
        <w:t>Б) </w:t>
      </w:r>
      <w:r w:rsidRPr="00522BA9">
        <w:rPr>
          <w:rFonts w:ascii="Times New Roman" w:hAnsi="Times New Roman" w:cs="Times New Roman"/>
          <w:bCs/>
          <w:sz w:val="26"/>
          <w:szCs w:val="26"/>
        </w:rPr>
        <w:t>Причудливый, странный</w:t>
      </w:r>
      <w:r w:rsidRPr="00522BA9">
        <w:rPr>
          <w:rFonts w:ascii="Times New Roman" w:hAnsi="Times New Roman" w:cs="Times New Roman"/>
          <w:sz w:val="26"/>
          <w:szCs w:val="26"/>
        </w:rPr>
        <w:t> В) Украшение в виде морской раковины</w:t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sz w:val="26"/>
          <w:szCs w:val="26"/>
        </w:rPr>
      </w:pPr>
      <w:r w:rsidRPr="00522BA9">
        <w:rPr>
          <w:rFonts w:ascii="Times New Roman" w:hAnsi="Times New Roman" w:cs="Times New Roman"/>
          <w:sz w:val="26"/>
          <w:szCs w:val="26"/>
        </w:rPr>
        <w:t xml:space="preserve">2. </w:t>
      </w:r>
      <w:r w:rsidRPr="00522BA9">
        <w:rPr>
          <w:rFonts w:ascii="Times New Roman" w:hAnsi="Times New Roman" w:cs="Times New Roman"/>
          <w:sz w:val="26"/>
          <w:szCs w:val="26"/>
          <w:u w:val="single"/>
        </w:rPr>
        <w:t>Буквальный перевод слова «Классицизм»?</w:t>
      </w:r>
      <w:r w:rsidRPr="00522BA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2BA9">
        <w:rPr>
          <w:rFonts w:ascii="Times New Roman" w:hAnsi="Times New Roman" w:cs="Times New Roman"/>
          <w:bCs/>
          <w:sz w:val="26"/>
          <w:szCs w:val="26"/>
        </w:rPr>
        <w:t>А) Идеальный, образцовый, достойный подражания </w:t>
      </w:r>
      <w:r w:rsidRPr="00522BA9">
        <w:rPr>
          <w:rFonts w:ascii="Times New Roman" w:hAnsi="Times New Roman" w:cs="Times New Roman"/>
          <w:sz w:val="26"/>
          <w:szCs w:val="26"/>
        </w:rPr>
        <w:t>Б) Причудливый, странный В) Архаичный</w:t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2BA9">
        <w:rPr>
          <w:rFonts w:ascii="Times New Roman" w:hAnsi="Times New Roman" w:cs="Times New Roman"/>
          <w:sz w:val="26"/>
          <w:szCs w:val="26"/>
        </w:rPr>
        <w:t xml:space="preserve">3. </w:t>
      </w:r>
      <w:r w:rsidRPr="00522BA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Творчество И. Баха относится к стилю: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А) Рококо </w:t>
      </w:r>
      <w:r w:rsidRPr="00522BA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Б) Барокко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В) Классицизм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 xml:space="preserve">4.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В творчестве И. Баха преобладал: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А) Монодический склад музыки</w:t>
      </w:r>
    </w:p>
    <w:p w:rsidR="00522BA9" w:rsidRPr="00522BA9" w:rsidRDefault="00522BA9" w:rsidP="00522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2BA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Б) Полифонический склад музыки</w:t>
      </w: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В) Гомофонно-гармонический склад музыки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 xml:space="preserve">5.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Й. Гайдн, наряду с Моцартом и Бетховеном является представителем Венского…</w:t>
      </w:r>
    </w:p>
    <w:p w:rsidR="00522BA9" w:rsidRPr="00522BA9" w:rsidRDefault="00522BA9" w:rsidP="00522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Романтизма </w:t>
      </w:r>
      <w:r w:rsidRPr="00522BA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Б) Классицизма</w:t>
      </w: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В) Романтизма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 xml:space="preserve">6.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В творчестве Й. Гайдна окончательно сформировался жанр: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А) Оратории</w:t>
      </w:r>
    </w:p>
    <w:p w:rsidR="00522BA9" w:rsidRPr="00522BA9" w:rsidRDefault="00522BA9" w:rsidP="00522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Оперы </w:t>
      </w:r>
      <w:r w:rsidRPr="00522BA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В) Симфонии Г) Струнного квартета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 xml:space="preserve">7.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Сколько частей имеет классическая симфония: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А) 3 </w:t>
      </w:r>
      <w:r w:rsidRPr="00522BA9">
        <w:rPr>
          <w:rFonts w:eastAsia="Times New Roman"/>
          <w:bCs/>
          <w:color w:val="333333"/>
          <w:sz w:val="26"/>
          <w:szCs w:val="26"/>
          <w:lang w:eastAsia="ru-RU"/>
        </w:rPr>
        <w:t>Б) 4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В)5</w:t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2BA9">
        <w:rPr>
          <w:rFonts w:ascii="Times New Roman" w:hAnsi="Times New Roman" w:cs="Times New Roman"/>
          <w:sz w:val="26"/>
          <w:szCs w:val="26"/>
        </w:rPr>
        <w:t xml:space="preserve">8. </w:t>
      </w:r>
      <w:r w:rsidRPr="00522BA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Сколько частей имеет классическая соната: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522BA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А) 3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Б) 4 В) 5</w:t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9. </w:t>
      </w:r>
      <w:r w:rsidRPr="00522BA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Место рождения В. А. Моцарта: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А) Вена Б) Бонн </w:t>
      </w:r>
      <w:r w:rsidRPr="00522BA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В) Зальцбург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г) Эйзенштадт</w:t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10. </w:t>
      </w:r>
      <w:r w:rsidRPr="00522BA9"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Кто из перечисленных оперных героев не является персонажем оперы «Свадьба Фигаро»?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А) Альмавива </w:t>
      </w:r>
      <w:r w:rsidRPr="00522BA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Б) Лепорелло</w:t>
      </w:r>
      <w:r w:rsidRPr="00522B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В) Керубино г) Сюзанна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color w:val="333333"/>
          <w:sz w:val="26"/>
          <w:szCs w:val="26"/>
          <w:shd w:val="clear" w:color="auto" w:fill="FFFFFF"/>
        </w:rPr>
        <w:t xml:space="preserve">11.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Произведение В. Моцарта, третьей частью которого является «Рондо в турецком стиле»</w:t>
      </w:r>
    </w:p>
    <w:p w:rsidR="00522BA9" w:rsidRPr="00522BA9" w:rsidRDefault="00522BA9" w:rsidP="00522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«Маленькая ночная серенада» Б) Симфония №40 (g-moll) </w:t>
      </w:r>
      <w:r w:rsidRPr="00522BA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В) Соната №11 (A-dur)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 xml:space="preserve">12.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Сколько фортепианных сонат у Л. Бетховена?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А) 40 </w:t>
      </w:r>
      <w:r w:rsidRPr="00522BA9">
        <w:rPr>
          <w:rFonts w:eastAsia="Times New Roman"/>
          <w:bCs/>
          <w:color w:val="333333"/>
          <w:sz w:val="26"/>
          <w:szCs w:val="26"/>
          <w:lang w:eastAsia="ru-RU"/>
        </w:rPr>
        <w:t>Б) 32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В) 14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 xml:space="preserve">13.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Название фортепианной сонаты №8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А) «Аппассионата» Б) «Аврора»</w:t>
      </w:r>
    </w:p>
    <w:p w:rsidR="00522BA9" w:rsidRPr="00522BA9" w:rsidRDefault="00522BA9" w:rsidP="00522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 </w:t>
      </w:r>
      <w:r w:rsidRPr="00522BA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«Патетическая»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>14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 xml:space="preserve"> В качестве III части симфоний Бетховен впервые стал использовать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А) Марш</w:t>
      </w:r>
    </w:p>
    <w:p w:rsidR="00522BA9" w:rsidRPr="00522BA9" w:rsidRDefault="00522BA9" w:rsidP="00522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Вальс </w:t>
      </w:r>
      <w:r w:rsidRPr="00522BA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В) Скерцо</w:t>
      </w:r>
    </w:p>
    <w:p w:rsidR="00522BA9" w:rsidRPr="00522BA9" w:rsidRDefault="00522BA9" w:rsidP="00522BA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6"/>
          <w:szCs w:val="26"/>
          <w:lang w:eastAsia="ru-RU"/>
        </w:rPr>
      </w:pPr>
      <w:r w:rsidRPr="00522BA9">
        <w:rPr>
          <w:sz w:val="26"/>
          <w:szCs w:val="26"/>
        </w:rPr>
        <w:t xml:space="preserve">15. </w:t>
      </w:r>
      <w:r w:rsidRPr="00522BA9">
        <w:rPr>
          <w:rFonts w:eastAsia="Times New Roman"/>
          <w:color w:val="333333"/>
          <w:sz w:val="26"/>
          <w:szCs w:val="26"/>
          <w:u w:val="single"/>
          <w:lang w:eastAsia="ru-RU"/>
        </w:rPr>
        <w:t>Какая симфония принадлежит Бетховену?</w:t>
      </w:r>
      <w:r w:rsidRPr="00522BA9">
        <w:rPr>
          <w:rFonts w:eastAsia="Times New Roman"/>
          <w:color w:val="333333"/>
          <w:sz w:val="26"/>
          <w:szCs w:val="26"/>
          <w:lang w:eastAsia="ru-RU"/>
        </w:rPr>
        <w:t> А) «Траурная» Б) «Юпитер»</w:t>
      </w:r>
    </w:p>
    <w:p w:rsidR="00522BA9" w:rsidRPr="00522BA9" w:rsidRDefault="00522BA9" w:rsidP="00522B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2B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«Фантастическая» Г) </w:t>
      </w:r>
      <w:r w:rsidRPr="00522BA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«Героическая»</w:t>
      </w:r>
    </w:p>
    <w:p w:rsidR="00522BA9" w:rsidRPr="00522BA9" w:rsidRDefault="00522BA9" w:rsidP="00522BA9">
      <w:pPr>
        <w:jc w:val="both"/>
        <w:rPr>
          <w:rFonts w:ascii="Times New Roman" w:hAnsi="Times New Roman" w:cs="Times New Roman"/>
          <w:sz w:val="28"/>
          <w:szCs w:val="28"/>
        </w:rPr>
      </w:pPr>
      <w:r w:rsidRPr="00522B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2BA9" w:rsidRPr="005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A"/>
    <w:rsid w:val="000E4B8B"/>
    <w:rsid w:val="001B79BA"/>
    <w:rsid w:val="005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B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B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2020-05-16T13:29:00Z</dcterms:created>
  <dcterms:modified xsi:type="dcterms:W3CDTF">2020-05-16T13:29:00Z</dcterms:modified>
</cp:coreProperties>
</file>