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A80" w:rsidRDefault="009B2A80" w:rsidP="009B2A80">
      <w:pPr>
        <w:tabs>
          <w:tab w:val="left" w:pos="2340"/>
          <w:tab w:val="left" w:pos="2880"/>
        </w:tabs>
        <w:jc w:val="center"/>
        <w:rPr>
          <w:b/>
        </w:rPr>
      </w:pPr>
      <w:r w:rsidRPr="005543F9">
        <w:rPr>
          <w:b/>
        </w:rPr>
        <w:t xml:space="preserve">Задание для учеников </w:t>
      </w:r>
      <w:proofErr w:type="gramStart"/>
      <w:r w:rsidRPr="005543F9">
        <w:rPr>
          <w:b/>
        </w:rPr>
        <w:t>2</w:t>
      </w:r>
      <w:proofErr w:type="gramEnd"/>
      <w:r w:rsidRPr="005543F9">
        <w:rPr>
          <w:b/>
        </w:rPr>
        <w:t xml:space="preserve"> а класса</w:t>
      </w:r>
    </w:p>
    <w:p w:rsidR="009B2A80" w:rsidRPr="005543F9" w:rsidRDefault="009B2A80" w:rsidP="009B2A80">
      <w:pPr>
        <w:jc w:val="center"/>
      </w:pPr>
      <w:r w:rsidRPr="005543F9">
        <w:t xml:space="preserve"> </w:t>
      </w:r>
      <w:proofErr w:type="gramStart"/>
      <w:r w:rsidRPr="005543F9">
        <w:t>( предпрофессиональная</w:t>
      </w:r>
      <w:proofErr w:type="gramEnd"/>
      <w:r w:rsidRPr="005543F9">
        <w:t xml:space="preserve"> программа)</w:t>
      </w:r>
    </w:p>
    <w:p w:rsidR="009B2A80" w:rsidRDefault="009B2A80" w:rsidP="009B2A80">
      <w:pPr>
        <w:jc w:val="center"/>
        <w:rPr>
          <w:b/>
        </w:rPr>
      </w:pPr>
      <w:proofErr w:type="spellStart"/>
      <w:r>
        <w:rPr>
          <w:b/>
        </w:rPr>
        <w:t>к</w:t>
      </w:r>
      <w:r w:rsidRPr="005543F9">
        <w:rPr>
          <w:b/>
        </w:rPr>
        <w:t>л</w:t>
      </w:r>
      <w:proofErr w:type="spellEnd"/>
      <w:r w:rsidRPr="005543F9">
        <w:rPr>
          <w:b/>
        </w:rPr>
        <w:t>.</w:t>
      </w:r>
      <w:r>
        <w:rPr>
          <w:b/>
        </w:rPr>
        <w:t xml:space="preserve"> </w:t>
      </w:r>
      <w:r w:rsidRPr="005543F9">
        <w:rPr>
          <w:b/>
        </w:rPr>
        <w:t xml:space="preserve">руководитель Бондарева Т.К. </w:t>
      </w:r>
    </w:p>
    <w:p w:rsidR="009B2A80" w:rsidRDefault="009B2A80" w:rsidP="009B2A80">
      <w:pPr>
        <w:jc w:val="center"/>
        <w:rPr>
          <w:b/>
        </w:rPr>
      </w:pPr>
      <w:r w:rsidRPr="005543F9">
        <w:rPr>
          <w:b/>
        </w:rPr>
        <w:t>(отделение изобразительного искусства</w:t>
      </w:r>
      <w:r>
        <w:rPr>
          <w:b/>
        </w:rPr>
        <w:t xml:space="preserve"> МБУ ДО «ДШИ </w:t>
      </w:r>
      <w:proofErr w:type="spellStart"/>
      <w:r>
        <w:rPr>
          <w:b/>
        </w:rPr>
        <w:t>им.М.Г.Эрденко</w:t>
      </w:r>
      <w:proofErr w:type="spellEnd"/>
      <w:r>
        <w:rPr>
          <w:b/>
        </w:rPr>
        <w:t xml:space="preserve"> №1»</w:t>
      </w:r>
      <w:r w:rsidRPr="005543F9">
        <w:rPr>
          <w:b/>
        </w:rPr>
        <w:t>)</w:t>
      </w:r>
    </w:p>
    <w:p w:rsidR="009B2A80" w:rsidRDefault="009B2A80" w:rsidP="009B2A80">
      <w:pPr>
        <w:jc w:val="center"/>
        <w:rPr>
          <w:b/>
        </w:rPr>
      </w:pPr>
      <w:r>
        <w:rPr>
          <w:b/>
        </w:rPr>
        <w:t xml:space="preserve">на период дистанционного обучения с 20.04. по 25.04. </w:t>
      </w:r>
      <w:smartTag w:uri="urn:schemas-microsoft-com:office:smarttags" w:element="metricconverter">
        <w:smartTagPr>
          <w:attr w:name="ProductID" w:val="2020 г"/>
        </w:smartTagPr>
        <w:r>
          <w:rPr>
            <w:b/>
          </w:rPr>
          <w:t>2020 г</w:t>
        </w:r>
      </w:smartTag>
      <w:r>
        <w:rPr>
          <w:b/>
        </w:rPr>
        <w:t>.</w:t>
      </w:r>
    </w:p>
    <w:tbl>
      <w:tblPr>
        <w:tblStyle w:val="a3"/>
        <w:tblW w:w="14813" w:type="dxa"/>
        <w:tblLook w:val="01E0" w:firstRow="1" w:lastRow="1" w:firstColumn="1" w:lastColumn="1" w:noHBand="0" w:noVBand="0"/>
      </w:tblPr>
      <w:tblGrid>
        <w:gridCol w:w="734"/>
        <w:gridCol w:w="2153"/>
        <w:gridCol w:w="6239"/>
        <w:gridCol w:w="2865"/>
        <w:gridCol w:w="1317"/>
        <w:gridCol w:w="1505"/>
      </w:tblGrid>
      <w:tr w:rsidR="009B2A80" w:rsidTr="00A7700D">
        <w:tc>
          <w:tcPr>
            <w:tcW w:w="734" w:type="dxa"/>
          </w:tcPr>
          <w:p w:rsidR="009B2A80" w:rsidRPr="000C5E6F" w:rsidRDefault="009B2A80" w:rsidP="00A7700D">
            <w:pPr>
              <w:jc w:val="center"/>
              <w:rPr>
                <w:b/>
                <w:i/>
              </w:rPr>
            </w:pPr>
            <w:r w:rsidRPr="000C5E6F">
              <w:rPr>
                <w:b/>
                <w:i/>
              </w:rPr>
              <w:t>№</w:t>
            </w:r>
          </w:p>
        </w:tc>
        <w:tc>
          <w:tcPr>
            <w:tcW w:w="2153" w:type="dxa"/>
          </w:tcPr>
          <w:p w:rsidR="009B2A80" w:rsidRPr="000C5E6F" w:rsidRDefault="009B2A80" w:rsidP="00A7700D">
            <w:pPr>
              <w:jc w:val="center"/>
              <w:rPr>
                <w:b/>
                <w:i/>
              </w:rPr>
            </w:pPr>
            <w:r w:rsidRPr="000C5E6F">
              <w:rPr>
                <w:b/>
                <w:i/>
              </w:rPr>
              <w:t>Дисциплина</w:t>
            </w:r>
          </w:p>
        </w:tc>
        <w:tc>
          <w:tcPr>
            <w:tcW w:w="6239" w:type="dxa"/>
          </w:tcPr>
          <w:p w:rsidR="009B2A80" w:rsidRPr="000C5E6F" w:rsidRDefault="009B2A80" w:rsidP="00A7700D">
            <w:pPr>
              <w:tabs>
                <w:tab w:val="left" w:pos="2154"/>
              </w:tabs>
              <w:jc w:val="center"/>
              <w:rPr>
                <w:b/>
                <w:i/>
              </w:rPr>
            </w:pPr>
            <w:r w:rsidRPr="000C5E6F">
              <w:rPr>
                <w:b/>
                <w:i/>
              </w:rPr>
              <w:t>Задание</w:t>
            </w:r>
          </w:p>
        </w:tc>
        <w:tc>
          <w:tcPr>
            <w:tcW w:w="2865" w:type="dxa"/>
          </w:tcPr>
          <w:p w:rsidR="009B2A80" w:rsidRPr="000C5E6F" w:rsidRDefault="009B2A80" w:rsidP="00A7700D">
            <w:pPr>
              <w:jc w:val="center"/>
              <w:rPr>
                <w:b/>
                <w:i/>
              </w:rPr>
            </w:pPr>
            <w:r w:rsidRPr="000C5E6F">
              <w:rPr>
                <w:b/>
                <w:i/>
              </w:rPr>
              <w:t>Техника исполнения, материалы</w:t>
            </w:r>
          </w:p>
        </w:tc>
        <w:tc>
          <w:tcPr>
            <w:tcW w:w="1317" w:type="dxa"/>
          </w:tcPr>
          <w:p w:rsidR="009B2A80" w:rsidRPr="000C5E6F" w:rsidRDefault="009B2A80" w:rsidP="00A7700D">
            <w:pPr>
              <w:jc w:val="center"/>
              <w:rPr>
                <w:b/>
                <w:i/>
              </w:rPr>
            </w:pPr>
            <w:r w:rsidRPr="000C5E6F">
              <w:rPr>
                <w:b/>
                <w:i/>
              </w:rPr>
              <w:t>формат</w:t>
            </w:r>
          </w:p>
        </w:tc>
        <w:tc>
          <w:tcPr>
            <w:tcW w:w="1505" w:type="dxa"/>
          </w:tcPr>
          <w:p w:rsidR="009B2A80" w:rsidRPr="000C5E6F" w:rsidRDefault="009B2A80" w:rsidP="00A7700D">
            <w:pPr>
              <w:jc w:val="center"/>
              <w:rPr>
                <w:b/>
                <w:i/>
              </w:rPr>
            </w:pPr>
            <w:r w:rsidRPr="000C5E6F">
              <w:rPr>
                <w:b/>
                <w:i/>
              </w:rPr>
              <w:t>Время исполнения</w:t>
            </w:r>
          </w:p>
        </w:tc>
      </w:tr>
      <w:tr w:rsidR="009B2A80" w:rsidTr="00A7700D">
        <w:tc>
          <w:tcPr>
            <w:tcW w:w="734" w:type="dxa"/>
          </w:tcPr>
          <w:p w:rsidR="009B2A80" w:rsidRDefault="009B2A80" w:rsidP="00A7700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53" w:type="dxa"/>
          </w:tcPr>
          <w:p w:rsidR="009B2A80" w:rsidRDefault="009B2A80" w:rsidP="00A7700D">
            <w:pPr>
              <w:jc w:val="center"/>
              <w:rPr>
                <w:b/>
              </w:rPr>
            </w:pPr>
            <w:r>
              <w:rPr>
                <w:b/>
              </w:rPr>
              <w:t>Рисунок</w:t>
            </w:r>
          </w:p>
        </w:tc>
        <w:tc>
          <w:tcPr>
            <w:tcW w:w="6239" w:type="dxa"/>
          </w:tcPr>
          <w:p w:rsidR="009B2A80" w:rsidRDefault="009B2A80" w:rsidP="00A7700D">
            <w:pPr>
              <w:rPr>
                <w:b/>
              </w:rPr>
            </w:pPr>
            <w:r>
              <w:rPr>
                <w:b/>
              </w:rPr>
              <w:t xml:space="preserve">Ботанические зарисовки растений ( комнатных, декоративно-цветущих, декоративно-лиственных, например – «весенние цветы», «цветущая ветка абрикосы»- 20 шт. Зарисовки  выполнять в </w:t>
            </w:r>
            <w:proofErr w:type="spellStart"/>
            <w:r>
              <w:rPr>
                <w:b/>
              </w:rPr>
              <w:t>скеч</w:t>
            </w:r>
            <w:proofErr w:type="spellEnd"/>
            <w:r>
              <w:rPr>
                <w:b/>
              </w:rPr>
              <w:t>-буке.</w:t>
            </w:r>
          </w:p>
        </w:tc>
        <w:tc>
          <w:tcPr>
            <w:tcW w:w="2865" w:type="dxa"/>
          </w:tcPr>
          <w:p w:rsidR="009B2A80" w:rsidRDefault="009B2A80" w:rsidP="00A7700D">
            <w:pPr>
              <w:jc w:val="center"/>
              <w:rPr>
                <w:b/>
              </w:rPr>
            </w:pPr>
            <w:r>
              <w:rPr>
                <w:b/>
              </w:rPr>
              <w:t>Любой графический материал, техника по выбору.</w:t>
            </w:r>
          </w:p>
        </w:tc>
        <w:tc>
          <w:tcPr>
            <w:tcW w:w="1317" w:type="dxa"/>
          </w:tcPr>
          <w:p w:rsidR="009B2A80" w:rsidRDefault="009B2A80" w:rsidP="00A7700D">
            <w:pPr>
              <w:jc w:val="center"/>
              <w:rPr>
                <w:b/>
              </w:rPr>
            </w:pPr>
            <w:r>
              <w:rPr>
                <w:b/>
              </w:rPr>
              <w:t>А4-А5</w:t>
            </w:r>
          </w:p>
        </w:tc>
        <w:tc>
          <w:tcPr>
            <w:tcW w:w="1505" w:type="dxa"/>
          </w:tcPr>
          <w:p w:rsidR="009B2A80" w:rsidRDefault="009B2A80" w:rsidP="00A7700D">
            <w:pPr>
              <w:jc w:val="center"/>
              <w:rPr>
                <w:b/>
              </w:rPr>
            </w:pPr>
            <w:r>
              <w:rPr>
                <w:b/>
              </w:rPr>
              <w:t>10 мин</w:t>
            </w:r>
          </w:p>
        </w:tc>
      </w:tr>
      <w:tr w:rsidR="009B2A80" w:rsidTr="00A7700D">
        <w:trPr>
          <w:trHeight w:val="1105"/>
        </w:trPr>
        <w:tc>
          <w:tcPr>
            <w:tcW w:w="734" w:type="dxa"/>
          </w:tcPr>
          <w:p w:rsidR="009B2A80" w:rsidRDefault="009B2A80" w:rsidP="00A7700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53" w:type="dxa"/>
          </w:tcPr>
          <w:p w:rsidR="009B2A80" w:rsidRDefault="009B2A80" w:rsidP="00A7700D">
            <w:pPr>
              <w:jc w:val="center"/>
              <w:rPr>
                <w:b/>
              </w:rPr>
            </w:pPr>
            <w:r>
              <w:rPr>
                <w:b/>
              </w:rPr>
              <w:t>Живопись</w:t>
            </w:r>
          </w:p>
        </w:tc>
        <w:tc>
          <w:tcPr>
            <w:tcW w:w="6239" w:type="dxa"/>
          </w:tcPr>
          <w:p w:rsidR="009B2A80" w:rsidRPr="00344652" w:rsidRDefault="009B2A80" w:rsidP="00A7700D">
            <w:pPr>
              <w:rPr>
                <w:b/>
              </w:rPr>
            </w:pPr>
            <w:r w:rsidRPr="00344652">
              <w:rPr>
                <w:b/>
                <w:color w:val="000000"/>
                <w:shd w:val="clear" w:color="auto" w:fill="FFFFFF"/>
              </w:rPr>
              <w:t xml:space="preserve">Этюд натюрморта из 2х -3х предметов </w:t>
            </w:r>
            <w:proofErr w:type="gramStart"/>
            <w:r w:rsidRPr="00344652">
              <w:rPr>
                <w:b/>
                <w:color w:val="000000"/>
                <w:shd w:val="clear" w:color="auto" w:fill="FFFFFF"/>
              </w:rPr>
              <w:t>( чайник</w:t>
            </w:r>
            <w:proofErr w:type="gramEnd"/>
            <w:r w:rsidRPr="00344652">
              <w:rPr>
                <w:b/>
                <w:color w:val="000000"/>
                <w:shd w:val="clear" w:color="auto" w:fill="FFFFFF"/>
              </w:rPr>
              <w:t xml:space="preserve"> и яблоко и т.д.). </w:t>
            </w:r>
          </w:p>
        </w:tc>
        <w:tc>
          <w:tcPr>
            <w:tcW w:w="2865" w:type="dxa"/>
          </w:tcPr>
          <w:p w:rsidR="009B2A80" w:rsidRPr="00344652" w:rsidRDefault="009B2A80" w:rsidP="00A7700D">
            <w:pPr>
              <w:jc w:val="center"/>
              <w:rPr>
                <w:b/>
              </w:rPr>
            </w:pPr>
            <w:r w:rsidRPr="00344652">
              <w:rPr>
                <w:b/>
                <w:color w:val="000000"/>
                <w:shd w:val="clear" w:color="auto" w:fill="FFFFFF"/>
              </w:rPr>
              <w:t>Акварель</w:t>
            </w:r>
          </w:p>
        </w:tc>
        <w:tc>
          <w:tcPr>
            <w:tcW w:w="1317" w:type="dxa"/>
          </w:tcPr>
          <w:p w:rsidR="009B2A80" w:rsidRDefault="009B2A80" w:rsidP="00A7700D">
            <w:pPr>
              <w:jc w:val="center"/>
              <w:rPr>
                <w:b/>
              </w:rPr>
            </w:pPr>
            <w:r>
              <w:rPr>
                <w:b/>
              </w:rPr>
              <w:t>А3</w:t>
            </w:r>
          </w:p>
        </w:tc>
        <w:tc>
          <w:tcPr>
            <w:tcW w:w="1505" w:type="dxa"/>
          </w:tcPr>
          <w:p w:rsidR="009B2A80" w:rsidRDefault="009B2A80" w:rsidP="00A7700D">
            <w:pPr>
              <w:jc w:val="center"/>
              <w:rPr>
                <w:b/>
              </w:rPr>
            </w:pPr>
            <w:r>
              <w:rPr>
                <w:b/>
              </w:rPr>
              <w:t>40 мин</w:t>
            </w:r>
          </w:p>
          <w:p w:rsidR="009B2A80" w:rsidRDefault="009B2A80" w:rsidP="00A7700D">
            <w:pPr>
              <w:jc w:val="center"/>
              <w:rPr>
                <w:b/>
              </w:rPr>
            </w:pPr>
            <w:r>
              <w:rPr>
                <w:b/>
              </w:rPr>
              <w:t>1,5 часа</w:t>
            </w:r>
          </w:p>
        </w:tc>
      </w:tr>
      <w:tr w:rsidR="009B2A80" w:rsidTr="00A7700D">
        <w:tc>
          <w:tcPr>
            <w:tcW w:w="734" w:type="dxa"/>
          </w:tcPr>
          <w:p w:rsidR="009B2A80" w:rsidRDefault="009B2A80" w:rsidP="00A7700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53" w:type="dxa"/>
          </w:tcPr>
          <w:p w:rsidR="009B2A80" w:rsidRDefault="009B2A80" w:rsidP="00A7700D">
            <w:pPr>
              <w:jc w:val="center"/>
              <w:rPr>
                <w:b/>
              </w:rPr>
            </w:pPr>
            <w:r>
              <w:rPr>
                <w:b/>
              </w:rPr>
              <w:t>Композиция  станковая</w:t>
            </w:r>
          </w:p>
        </w:tc>
        <w:tc>
          <w:tcPr>
            <w:tcW w:w="6239" w:type="dxa"/>
          </w:tcPr>
          <w:p w:rsidR="009B2A80" w:rsidRDefault="009B2A80" w:rsidP="00A7700D">
            <w:pPr>
              <w:rPr>
                <w:b/>
              </w:rPr>
            </w:pPr>
            <w:r>
              <w:rPr>
                <w:b/>
              </w:rPr>
              <w:t xml:space="preserve">Композиция на тему «Помнит мир спасенный», «Дети рисуют сирень» к 75- </w:t>
            </w:r>
            <w:proofErr w:type="spellStart"/>
            <w:r>
              <w:rPr>
                <w:b/>
              </w:rPr>
              <w:t>летию</w:t>
            </w:r>
            <w:proofErr w:type="spellEnd"/>
            <w:r>
              <w:rPr>
                <w:b/>
              </w:rPr>
              <w:t xml:space="preserve"> Победы в Великой Отечественной войне</w:t>
            </w:r>
          </w:p>
        </w:tc>
        <w:tc>
          <w:tcPr>
            <w:tcW w:w="2865" w:type="dxa"/>
          </w:tcPr>
          <w:p w:rsidR="009B2A80" w:rsidRDefault="009B2A80" w:rsidP="00A7700D">
            <w:pPr>
              <w:jc w:val="center"/>
              <w:rPr>
                <w:b/>
              </w:rPr>
            </w:pPr>
            <w:r>
              <w:rPr>
                <w:b/>
              </w:rPr>
              <w:t>Техника по выбору, материал по выбору</w:t>
            </w:r>
          </w:p>
        </w:tc>
        <w:tc>
          <w:tcPr>
            <w:tcW w:w="1317" w:type="dxa"/>
          </w:tcPr>
          <w:p w:rsidR="009B2A80" w:rsidRDefault="009B2A80" w:rsidP="00A7700D">
            <w:pPr>
              <w:jc w:val="center"/>
              <w:rPr>
                <w:b/>
              </w:rPr>
            </w:pPr>
            <w:r>
              <w:rPr>
                <w:b/>
              </w:rPr>
              <w:t>А3-А2</w:t>
            </w:r>
          </w:p>
        </w:tc>
        <w:tc>
          <w:tcPr>
            <w:tcW w:w="1505" w:type="dxa"/>
          </w:tcPr>
          <w:p w:rsidR="009B2A80" w:rsidRDefault="009B2A80" w:rsidP="00A7700D">
            <w:pPr>
              <w:jc w:val="center"/>
              <w:rPr>
                <w:b/>
              </w:rPr>
            </w:pPr>
            <w:r>
              <w:rPr>
                <w:b/>
              </w:rPr>
              <w:t>1,5 ч</w:t>
            </w:r>
          </w:p>
        </w:tc>
      </w:tr>
      <w:tr w:rsidR="009B2A80" w:rsidTr="00A7700D">
        <w:tc>
          <w:tcPr>
            <w:tcW w:w="734" w:type="dxa"/>
          </w:tcPr>
          <w:p w:rsidR="009B2A80" w:rsidRDefault="009B2A80" w:rsidP="00A7700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53" w:type="dxa"/>
          </w:tcPr>
          <w:p w:rsidR="009B2A80" w:rsidRDefault="009B2A80" w:rsidP="00A7700D">
            <w:pPr>
              <w:jc w:val="center"/>
              <w:rPr>
                <w:b/>
              </w:rPr>
            </w:pPr>
            <w:r>
              <w:rPr>
                <w:b/>
              </w:rPr>
              <w:t>Композиция прикладная</w:t>
            </w:r>
          </w:p>
        </w:tc>
        <w:tc>
          <w:tcPr>
            <w:tcW w:w="6239" w:type="dxa"/>
          </w:tcPr>
          <w:p w:rsidR="009B2A80" w:rsidRDefault="009B2A80" w:rsidP="00A7700D">
            <w:pPr>
              <w:rPr>
                <w:b/>
              </w:rPr>
            </w:pPr>
            <w:r>
              <w:rPr>
                <w:b/>
              </w:rPr>
              <w:t xml:space="preserve">Аппликация на тему «Салют Победы» </w:t>
            </w:r>
          </w:p>
        </w:tc>
        <w:tc>
          <w:tcPr>
            <w:tcW w:w="2865" w:type="dxa"/>
          </w:tcPr>
          <w:p w:rsidR="009B2A80" w:rsidRDefault="009B2A80" w:rsidP="00A7700D">
            <w:pPr>
              <w:jc w:val="center"/>
              <w:rPr>
                <w:b/>
              </w:rPr>
            </w:pPr>
            <w:r>
              <w:rPr>
                <w:b/>
              </w:rPr>
              <w:t>Цветная бумага, картон</w:t>
            </w:r>
          </w:p>
        </w:tc>
        <w:tc>
          <w:tcPr>
            <w:tcW w:w="1317" w:type="dxa"/>
          </w:tcPr>
          <w:p w:rsidR="009B2A80" w:rsidRDefault="009B2A80" w:rsidP="00A7700D">
            <w:pPr>
              <w:jc w:val="center"/>
              <w:rPr>
                <w:b/>
              </w:rPr>
            </w:pPr>
            <w:r>
              <w:rPr>
                <w:b/>
              </w:rPr>
              <w:t>А3</w:t>
            </w:r>
          </w:p>
        </w:tc>
        <w:tc>
          <w:tcPr>
            <w:tcW w:w="1505" w:type="dxa"/>
          </w:tcPr>
          <w:p w:rsidR="009B2A80" w:rsidRDefault="009B2A80" w:rsidP="00A7700D">
            <w:pPr>
              <w:jc w:val="center"/>
              <w:rPr>
                <w:b/>
              </w:rPr>
            </w:pPr>
            <w:r>
              <w:rPr>
                <w:b/>
              </w:rPr>
              <w:t>1,5 ч</w:t>
            </w:r>
          </w:p>
        </w:tc>
      </w:tr>
      <w:tr w:rsidR="009B2A80" w:rsidTr="00A7700D">
        <w:tc>
          <w:tcPr>
            <w:tcW w:w="734" w:type="dxa"/>
          </w:tcPr>
          <w:p w:rsidR="009B2A80" w:rsidRDefault="009B2A80" w:rsidP="00A7700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53" w:type="dxa"/>
          </w:tcPr>
          <w:p w:rsidR="009B2A80" w:rsidRDefault="009B2A80" w:rsidP="00A7700D">
            <w:pPr>
              <w:jc w:val="center"/>
              <w:rPr>
                <w:b/>
              </w:rPr>
            </w:pPr>
            <w:r>
              <w:rPr>
                <w:b/>
              </w:rPr>
              <w:t>История изобразительного</w:t>
            </w:r>
          </w:p>
          <w:p w:rsidR="009B2A80" w:rsidRDefault="009B2A80" w:rsidP="00A7700D">
            <w:pPr>
              <w:jc w:val="center"/>
              <w:rPr>
                <w:b/>
              </w:rPr>
            </w:pPr>
            <w:r>
              <w:rPr>
                <w:b/>
              </w:rPr>
              <w:t>искусства</w:t>
            </w:r>
          </w:p>
        </w:tc>
        <w:tc>
          <w:tcPr>
            <w:tcW w:w="6239" w:type="dxa"/>
          </w:tcPr>
          <w:p w:rsidR="009B2A80" w:rsidRDefault="009B2A80" w:rsidP="00A7700D">
            <w:pPr>
              <w:rPr>
                <w:b/>
              </w:rPr>
            </w:pPr>
            <w:r>
              <w:rPr>
                <w:b/>
              </w:rPr>
              <w:t>Русское искусство 14-15 вв. Московская школа иконописи. Московская Архитектура. (Лекция)</w:t>
            </w:r>
          </w:p>
        </w:tc>
        <w:tc>
          <w:tcPr>
            <w:tcW w:w="2865" w:type="dxa"/>
          </w:tcPr>
          <w:p w:rsidR="009B2A80" w:rsidRDefault="009B2A80" w:rsidP="00A7700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17" w:type="dxa"/>
          </w:tcPr>
          <w:p w:rsidR="009B2A80" w:rsidRDefault="009B2A80" w:rsidP="00A7700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05" w:type="dxa"/>
          </w:tcPr>
          <w:p w:rsidR="009B2A80" w:rsidRDefault="009B2A80" w:rsidP="00A7700D">
            <w:pPr>
              <w:jc w:val="center"/>
              <w:rPr>
                <w:b/>
              </w:rPr>
            </w:pPr>
            <w:r>
              <w:rPr>
                <w:b/>
              </w:rPr>
              <w:t>1,5 ч</w:t>
            </w:r>
          </w:p>
        </w:tc>
      </w:tr>
    </w:tbl>
    <w:p w:rsidR="009B2A80" w:rsidRDefault="009B2A80" w:rsidP="009B2A80">
      <w:pPr>
        <w:shd w:val="clear" w:color="auto" w:fill="FFFFFF"/>
        <w:autoSpaceDE w:val="0"/>
        <w:autoSpaceDN w:val="0"/>
        <w:adjustRightInd w:val="0"/>
        <w:rPr>
          <w:b/>
          <w:i/>
          <w:color w:val="000000"/>
        </w:rPr>
      </w:pPr>
    </w:p>
    <w:p w:rsidR="009B2A80" w:rsidRPr="000876F2" w:rsidRDefault="009B2A80" w:rsidP="009B2A80">
      <w:pPr>
        <w:shd w:val="clear" w:color="auto" w:fill="FFFFFF"/>
        <w:autoSpaceDE w:val="0"/>
        <w:autoSpaceDN w:val="0"/>
        <w:adjustRightInd w:val="0"/>
        <w:rPr>
          <w:b/>
          <w:bCs/>
          <w:i/>
          <w:color w:val="000000"/>
        </w:rPr>
      </w:pPr>
      <w:r w:rsidRPr="00655CF5">
        <w:rPr>
          <w:b/>
          <w:i/>
          <w:color w:val="000000"/>
        </w:rPr>
        <w:t xml:space="preserve">Тема 3.4. Искусство Москвы </w:t>
      </w:r>
      <w:r w:rsidRPr="00655CF5">
        <w:rPr>
          <w:b/>
          <w:i/>
          <w:color w:val="000000"/>
          <w:lang w:val="en-US"/>
        </w:rPr>
        <w:t>XIV</w:t>
      </w:r>
      <w:r w:rsidRPr="00655CF5">
        <w:rPr>
          <w:b/>
          <w:i/>
          <w:color w:val="000000"/>
        </w:rPr>
        <w:t>—</w:t>
      </w:r>
      <w:r w:rsidRPr="00655CF5">
        <w:rPr>
          <w:b/>
          <w:bCs/>
          <w:i/>
          <w:color w:val="000000"/>
          <w:lang w:val="en-US"/>
        </w:rPr>
        <w:t>XV</w:t>
      </w:r>
      <w:r w:rsidRPr="00655CF5">
        <w:rPr>
          <w:b/>
          <w:bCs/>
          <w:i/>
          <w:color w:val="000000"/>
        </w:rPr>
        <w:t xml:space="preserve"> вв. (4,5 ч.)</w:t>
      </w:r>
    </w:p>
    <w:p w:rsidR="009B2A80" w:rsidRPr="000876F2" w:rsidRDefault="009B2A80" w:rsidP="009B2A80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0876F2">
        <w:rPr>
          <w:color w:val="000000"/>
          <w:sz w:val="22"/>
          <w:szCs w:val="22"/>
        </w:rPr>
        <w:t>Возвышение Москвы; ее роль в борьбе за националь</w:t>
      </w:r>
      <w:r w:rsidRPr="000876F2">
        <w:rPr>
          <w:color w:val="000000"/>
          <w:sz w:val="22"/>
          <w:szCs w:val="22"/>
        </w:rPr>
        <w:softHyphen/>
        <w:t xml:space="preserve">ную независимость и единство. Общенародный подъем и рост национального самосознания в конце </w:t>
      </w:r>
      <w:r w:rsidRPr="000876F2">
        <w:rPr>
          <w:color w:val="000000"/>
          <w:sz w:val="22"/>
          <w:szCs w:val="22"/>
          <w:lang w:val="en-US"/>
        </w:rPr>
        <w:t>XIV</w:t>
      </w:r>
      <w:r w:rsidRPr="000876F2">
        <w:rPr>
          <w:color w:val="000000"/>
          <w:sz w:val="22"/>
          <w:szCs w:val="22"/>
        </w:rPr>
        <w:t xml:space="preserve"> — начале </w:t>
      </w:r>
      <w:proofErr w:type="gramStart"/>
      <w:r w:rsidRPr="000876F2">
        <w:rPr>
          <w:color w:val="000000"/>
          <w:sz w:val="22"/>
          <w:szCs w:val="22"/>
          <w:lang w:val="en-US"/>
        </w:rPr>
        <w:t>XV</w:t>
      </w:r>
      <w:r w:rsidRPr="000876F2">
        <w:rPr>
          <w:color w:val="000000"/>
          <w:sz w:val="22"/>
          <w:szCs w:val="22"/>
        </w:rPr>
        <w:t xml:space="preserve">  в.</w:t>
      </w:r>
      <w:proofErr w:type="gramEnd"/>
      <w:r w:rsidRPr="000876F2">
        <w:rPr>
          <w:color w:val="000000"/>
          <w:sz w:val="22"/>
          <w:szCs w:val="22"/>
        </w:rPr>
        <w:t>, его отражение в искусстве. Передовая роль москов</w:t>
      </w:r>
      <w:r w:rsidRPr="000876F2">
        <w:rPr>
          <w:color w:val="000000"/>
          <w:sz w:val="22"/>
          <w:szCs w:val="22"/>
        </w:rPr>
        <w:softHyphen/>
        <w:t xml:space="preserve">ской художественной школы начала </w:t>
      </w:r>
      <w:r w:rsidRPr="000876F2">
        <w:rPr>
          <w:color w:val="000000"/>
          <w:sz w:val="22"/>
          <w:szCs w:val="22"/>
          <w:lang w:val="en-US"/>
        </w:rPr>
        <w:t>XV</w:t>
      </w:r>
      <w:r w:rsidRPr="000876F2">
        <w:rPr>
          <w:color w:val="000000"/>
          <w:sz w:val="22"/>
          <w:szCs w:val="22"/>
        </w:rPr>
        <w:t xml:space="preserve"> в.</w:t>
      </w:r>
    </w:p>
    <w:p w:rsidR="009B2A80" w:rsidRPr="000876F2" w:rsidRDefault="009B2A80" w:rsidP="009B2A80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0876F2">
        <w:rPr>
          <w:color w:val="000000"/>
          <w:sz w:val="22"/>
          <w:szCs w:val="22"/>
        </w:rPr>
        <w:t xml:space="preserve">Строительство и перестройка Московского Кремля в </w:t>
      </w:r>
      <w:r w:rsidRPr="000876F2">
        <w:rPr>
          <w:color w:val="000000"/>
          <w:sz w:val="22"/>
          <w:szCs w:val="22"/>
          <w:lang w:val="en-US"/>
        </w:rPr>
        <w:t>XIV</w:t>
      </w:r>
      <w:r w:rsidRPr="000876F2">
        <w:rPr>
          <w:color w:val="000000"/>
          <w:sz w:val="22"/>
          <w:szCs w:val="22"/>
        </w:rPr>
        <w:t>—</w:t>
      </w:r>
      <w:r w:rsidRPr="000876F2">
        <w:rPr>
          <w:color w:val="000000"/>
          <w:sz w:val="22"/>
          <w:szCs w:val="22"/>
          <w:lang w:val="en-US"/>
        </w:rPr>
        <w:t>XV</w:t>
      </w:r>
      <w:r w:rsidRPr="000876F2">
        <w:rPr>
          <w:color w:val="000000"/>
          <w:sz w:val="22"/>
          <w:szCs w:val="22"/>
        </w:rPr>
        <w:t xml:space="preserve"> </w:t>
      </w:r>
      <w:proofErr w:type="gramStart"/>
      <w:r w:rsidRPr="000876F2">
        <w:rPr>
          <w:color w:val="000000"/>
          <w:sz w:val="22"/>
          <w:szCs w:val="22"/>
        </w:rPr>
        <w:t>вв.« его</w:t>
      </w:r>
      <w:proofErr w:type="gramEnd"/>
      <w:r w:rsidRPr="000876F2">
        <w:rPr>
          <w:color w:val="000000"/>
          <w:sz w:val="22"/>
          <w:szCs w:val="22"/>
        </w:rPr>
        <w:t xml:space="preserve"> план, связь с рельефом местности. Стены и башни. Успенский собор (1475—1479). Интерьер собора. Благовещенский собор (1484—1489). Архангельский собор (1505—1509). Традиции архитектуры Новгорода, Пскова и Владимира, воплощение в постройках Кремля. </w:t>
      </w:r>
      <w:proofErr w:type="spellStart"/>
      <w:r w:rsidRPr="000876F2">
        <w:rPr>
          <w:color w:val="000000"/>
          <w:sz w:val="22"/>
          <w:szCs w:val="22"/>
        </w:rPr>
        <w:t>Грановитая</w:t>
      </w:r>
      <w:proofErr w:type="spellEnd"/>
      <w:r w:rsidRPr="000876F2">
        <w:rPr>
          <w:color w:val="000000"/>
          <w:sz w:val="22"/>
          <w:szCs w:val="22"/>
        </w:rPr>
        <w:t xml:space="preserve"> палата (1487—1491). Колокольня Ивана Великого и ее роль в архитектуре Кремля.</w:t>
      </w:r>
    </w:p>
    <w:p w:rsidR="009B2A80" w:rsidRPr="000876F2" w:rsidRDefault="009B2A80" w:rsidP="009B2A80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0876F2">
        <w:rPr>
          <w:color w:val="000000"/>
          <w:sz w:val="22"/>
          <w:szCs w:val="22"/>
        </w:rPr>
        <w:t>Творчество Андрея Рублева (</w:t>
      </w:r>
      <w:proofErr w:type="spellStart"/>
      <w:r w:rsidRPr="000876F2">
        <w:rPr>
          <w:color w:val="000000"/>
          <w:sz w:val="22"/>
          <w:szCs w:val="22"/>
        </w:rPr>
        <w:t>ок</w:t>
      </w:r>
      <w:proofErr w:type="spellEnd"/>
      <w:r w:rsidRPr="000876F2">
        <w:rPr>
          <w:color w:val="000000"/>
          <w:sz w:val="22"/>
          <w:szCs w:val="22"/>
        </w:rPr>
        <w:t>. 1370—</w:t>
      </w:r>
      <w:proofErr w:type="spellStart"/>
      <w:r w:rsidRPr="000876F2">
        <w:rPr>
          <w:color w:val="000000"/>
          <w:sz w:val="22"/>
          <w:szCs w:val="22"/>
        </w:rPr>
        <w:t>ок</w:t>
      </w:r>
      <w:proofErr w:type="spellEnd"/>
      <w:r w:rsidRPr="000876F2">
        <w:rPr>
          <w:color w:val="000000"/>
          <w:sz w:val="22"/>
          <w:szCs w:val="22"/>
        </w:rPr>
        <w:t>. 1430 гг.). Его гуманизм. Исключительное значение работ Рублева в древ</w:t>
      </w:r>
      <w:r w:rsidRPr="000876F2">
        <w:rPr>
          <w:color w:val="000000"/>
          <w:sz w:val="22"/>
          <w:szCs w:val="22"/>
        </w:rPr>
        <w:softHyphen/>
        <w:t>нерусской живописи. Росписи в Благовещенском соборе Кремля, в Успенском соборе во Владимире. «Троица» — вершина творчества Андрея Рублева.</w:t>
      </w:r>
    </w:p>
    <w:p w:rsidR="009B2A80" w:rsidRPr="00422ED2" w:rsidRDefault="009B2A80" w:rsidP="009B2A80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0876F2">
        <w:rPr>
          <w:color w:val="000000"/>
          <w:sz w:val="22"/>
          <w:szCs w:val="22"/>
        </w:rPr>
        <w:t>Завершение объединения Руси и свержение татарского ига. Рост международного значения Русского государства</w:t>
      </w:r>
      <w:r>
        <w:rPr>
          <w:color w:val="000000"/>
          <w:sz w:val="22"/>
          <w:szCs w:val="22"/>
        </w:rPr>
        <w:t>.</w:t>
      </w:r>
    </w:p>
    <w:p w:rsidR="009B2A80" w:rsidRDefault="009B2A80" w:rsidP="009B2A80">
      <w:pPr>
        <w:tabs>
          <w:tab w:val="left" w:pos="2340"/>
          <w:tab w:val="left" w:pos="2880"/>
        </w:tabs>
        <w:jc w:val="center"/>
        <w:rPr>
          <w:b/>
        </w:rPr>
      </w:pPr>
    </w:p>
    <w:p w:rsidR="00271BBC" w:rsidRPr="009B2A80" w:rsidRDefault="00271BBC" w:rsidP="009B2A80">
      <w:bookmarkStart w:id="0" w:name="_GoBack"/>
      <w:bookmarkEnd w:id="0"/>
    </w:p>
    <w:sectPr w:rsidR="00271BBC" w:rsidRPr="009B2A80" w:rsidSect="0072037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3D"/>
    <w:rsid w:val="00271BBC"/>
    <w:rsid w:val="009462C4"/>
    <w:rsid w:val="009B2A80"/>
    <w:rsid w:val="009F023D"/>
    <w:rsid w:val="00CC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7CA30-20D8-47B3-BF4F-AD6F26C4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02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Бессонова</dc:creator>
  <cp:keywords/>
  <dc:description/>
  <cp:lastModifiedBy>Ирина Бессонова</cp:lastModifiedBy>
  <cp:revision>3</cp:revision>
  <dcterms:created xsi:type="dcterms:W3CDTF">2020-04-03T11:26:00Z</dcterms:created>
  <dcterms:modified xsi:type="dcterms:W3CDTF">2020-04-18T09:50:00Z</dcterms:modified>
</cp:coreProperties>
</file>